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72086" w14:textId="77777777" w:rsidR="001942DE" w:rsidRPr="001942DE" w:rsidRDefault="001942DE" w:rsidP="001942DE">
      <w:pPr>
        <w:rPr>
          <w:b/>
          <w:bCs/>
          <w:lang w:val="es-DO"/>
        </w:rPr>
      </w:pPr>
      <w:r w:rsidRPr="001942DE">
        <w:rPr>
          <w:b/>
          <w:bCs/>
          <w:lang w:val="es-DO"/>
        </w:rPr>
        <w:t>Condiciones Generales de Garantía de Zuidberg</w:t>
      </w:r>
    </w:p>
    <w:p w14:paraId="1A9762FD" w14:textId="77777777" w:rsidR="001942DE" w:rsidRPr="001942DE" w:rsidRDefault="001942DE" w:rsidP="001942DE">
      <w:pPr>
        <w:rPr>
          <w:b/>
          <w:bCs/>
          <w:lang w:val="es-DO"/>
        </w:rPr>
      </w:pPr>
      <w:r w:rsidRPr="001942DE">
        <w:rPr>
          <w:b/>
          <w:bCs/>
          <w:lang w:val="es-DO"/>
        </w:rPr>
        <w:t>1. Oferta – Definiciones</w:t>
      </w:r>
    </w:p>
    <w:p w14:paraId="0F2FA528" w14:textId="77777777" w:rsidR="00D036B0" w:rsidRDefault="001942DE" w:rsidP="001942DE">
      <w:pPr>
        <w:rPr>
          <w:lang w:val="es-DO"/>
        </w:rPr>
      </w:pPr>
      <w:r w:rsidRPr="001942DE">
        <w:rPr>
          <w:b/>
          <w:bCs/>
          <w:lang w:val="es-DO"/>
        </w:rPr>
        <w:t>Oferta:</w:t>
      </w:r>
      <w:r w:rsidRPr="001942DE">
        <w:rPr>
          <w:lang w:val="es-DO"/>
        </w:rPr>
        <w:t xml:space="preserve"> toda oferta realizada por Zuidberg para celebrar un Contrato. </w:t>
      </w:r>
      <w:r w:rsidR="00D036B0">
        <w:rPr>
          <w:lang w:val="es-DO"/>
        </w:rPr>
        <w:br/>
      </w:r>
      <w:r w:rsidR="00D036B0">
        <w:rPr>
          <w:b/>
          <w:bCs/>
          <w:lang w:val="es-DO"/>
        </w:rPr>
        <w:br/>
      </w:r>
      <w:r w:rsidRPr="001942DE">
        <w:rPr>
          <w:b/>
          <w:bCs/>
          <w:lang w:val="es-DO"/>
        </w:rPr>
        <w:t>Condiciones Generales:</w:t>
      </w:r>
      <w:r w:rsidRPr="001942DE">
        <w:rPr>
          <w:lang w:val="es-DO"/>
        </w:rPr>
        <w:t xml:space="preserve"> las Condiciones Generales de Venta y Entrega de las empresas Zuidberg. </w:t>
      </w:r>
      <w:r w:rsidR="00D036B0">
        <w:rPr>
          <w:lang w:val="es-DO"/>
        </w:rPr>
        <w:br/>
      </w:r>
      <w:r w:rsidR="00D036B0">
        <w:rPr>
          <w:lang w:val="es-DO"/>
        </w:rPr>
        <w:br/>
      </w:r>
      <w:r w:rsidRPr="001942DE">
        <w:rPr>
          <w:b/>
          <w:bCs/>
          <w:lang w:val="es-DO"/>
        </w:rPr>
        <w:t>Servicios:</w:t>
      </w:r>
      <w:r w:rsidRPr="001942DE">
        <w:rPr>
          <w:lang w:val="es-DO"/>
        </w:rPr>
        <w:t xml:space="preserve"> todos los servicios y/o trabajos adicionales, técnicos o de cualquier otra naturaleza, realizados por Zuidberg en el sentido más amplio. </w:t>
      </w:r>
      <w:r w:rsidR="00D036B0">
        <w:rPr>
          <w:lang w:val="es-DO"/>
        </w:rPr>
        <w:br/>
      </w:r>
      <w:r w:rsidR="00D036B0">
        <w:rPr>
          <w:lang w:val="es-DO"/>
        </w:rPr>
        <w:br/>
      </w:r>
      <w:r w:rsidRPr="001942DE">
        <w:rPr>
          <w:b/>
          <w:bCs/>
          <w:lang w:val="es-DO"/>
        </w:rPr>
        <w:t>Usuario Final:</w:t>
      </w:r>
      <w:r w:rsidRPr="001942DE">
        <w:rPr>
          <w:lang w:val="es-DO"/>
        </w:rPr>
        <w:t xml:space="preserve"> la parte que ha adquirido los Bienes del Cliente, en su calidad de distribuidor, o que ha adquirido los Bienes directamente de Zuidberg y es el primer usuario de los mismos. </w:t>
      </w:r>
      <w:r w:rsidR="00D036B0">
        <w:rPr>
          <w:lang w:val="es-DO"/>
        </w:rPr>
        <w:br/>
      </w:r>
      <w:r w:rsidR="00D036B0">
        <w:rPr>
          <w:lang w:val="es-DO"/>
        </w:rPr>
        <w:br/>
      </w:r>
      <w:r w:rsidRPr="001942DE">
        <w:rPr>
          <w:b/>
          <w:bCs/>
          <w:lang w:val="es-DO"/>
        </w:rPr>
        <w:t>Garantía:</w:t>
      </w:r>
      <w:r w:rsidRPr="001942DE">
        <w:rPr>
          <w:lang w:val="es-DO"/>
        </w:rPr>
        <w:t xml:space="preserve"> la prestación de Servicios y/o entrega de Bienes sin coste alguno dentro de un período determinado tras la ejecución de un Contrato y exclusivamente bajo las condiciones establecidas en estas Condiciones de Garantía. </w:t>
      </w:r>
    </w:p>
    <w:p w14:paraId="6CFBA432" w14:textId="77777777" w:rsidR="00D036B0" w:rsidRDefault="001942DE" w:rsidP="001942DE">
      <w:pPr>
        <w:rPr>
          <w:lang w:val="es-DO"/>
        </w:rPr>
      </w:pPr>
      <w:r w:rsidRPr="001942DE">
        <w:rPr>
          <w:b/>
          <w:bCs/>
          <w:lang w:val="es-DO"/>
        </w:rPr>
        <w:t>Período de Garantía:</w:t>
      </w:r>
      <w:r w:rsidRPr="001942DE">
        <w:rPr>
          <w:lang w:val="es-DO"/>
        </w:rPr>
        <w:t xml:space="preserve"> el período dentro del cual el Cliente y/o el Usuario Final tiene derecho a presentar una reclamación conforme a la Garantía, según lo establecido en estas Condiciones. </w:t>
      </w:r>
    </w:p>
    <w:p w14:paraId="5553D526" w14:textId="2F84B051" w:rsidR="00D036B0" w:rsidRDefault="001942DE" w:rsidP="001942DE">
      <w:pPr>
        <w:rPr>
          <w:lang w:val="es-DO"/>
        </w:rPr>
      </w:pPr>
      <w:r w:rsidRPr="001942DE">
        <w:rPr>
          <w:b/>
          <w:bCs/>
          <w:lang w:val="es-DO"/>
        </w:rPr>
        <w:t>Condiciones de Garantía:</w:t>
      </w:r>
      <w:r w:rsidRPr="001942DE">
        <w:rPr>
          <w:lang w:val="es-DO"/>
        </w:rPr>
        <w:t xml:space="preserve"> estas Condiciones Generales de Garantía de Zuidberg. </w:t>
      </w:r>
      <w:r w:rsidR="00D036B0">
        <w:rPr>
          <w:lang w:val="es-DO"/>
        </w:rPr>
        <w:br/>
      </w:r>
      <w:r w:rsidR="00D036B0">
        <w:rPr>
          <w:b/>
          <w:bCs/>
          <w:lang w:val="es-DO"/>
        </w:rPr>
        <w:br/>
      </w:r>
      <w:r w:rsidRPr="001942DE">
        <w:rPr>
          <w:b/>
          <w:bCs/>
          <w:lang w:val="es-DO"/>
        </w:rPr>
        <w:t>Cliente:</w:t>
      </w:r>
      <w:r w:rsidRPr="001942DE">
        <w:rPr>
          <w:lang w:val="es-DO"/>
        </w:rPr>
        <w:t xml:space="preserve"> la persona física o jurídica a quien Zuidberg realiza una Oferta y/o con quien celebra un Contrato. </w:t>
      </w:r>
    </w:p>
    <w:p w14:paraId="3CBD4121" w14:textId="41C14BC6" w:rsidR="001942DE" w:rsidRPr="001942DE" w:rsidRDefault="001942DE" w:rsidP="001942DE">
      <w:pPr>
        <w:rPr>
          <w:lang w:val="es-DO"/>
        </w:rPr>
      </w:pPr>
      <w:r w:rsidRPr="001942DE">
        <w:rPr>
          <w:b/>
          <w:bCs/>
          <w:lang w:val="es-DO"/>
        </w:rPr>
        <w:t>Contrato:</w:t>
      </w:r>
      <w:r w:rsidRPr="001942DE">
        <w:rPr>
          <w:lang w:val="es-DO"/>
        </w:rPr>
        <w:t xml:space="preserve"> todos los acuerdos entre las Partes relativos a la compraventa y entrega de Bienes por parte de Zuidberg al Cliente y/o la prestación de Servicios por parte de Zuidberg al Cliente. </w:t>
      </w:r>
      <w:r w:rsidR="00D036B0">
        <w:rPr>
          <w:lang w:val="es-DO"/>
        </w:rPr>
        <w:br/>
      </w:r>
      <w:r w:rsidR="00D036B0">
        <w:rPr>
          <w:b/>
          <w:bCs/>
          <w:lang w:val="es-DO"/>
        </w:rPr>
        <w:br/>
      </w:r>
      <w:r w:rsidRPr="001942DE">
        <w:rPr>
          <w:b/>
          <w:bCs/>
          <w:lang w:val="es-DO"/>
        </w:rPr>
        <w:t>Partes/Parte:</w:t>
      </w:r>
      <w:r w:rsidRPr="001942DE">
        <w:rPr>
          <w:lang w:val="es-DO"/>
        </w:rPr>
        <w:t xml:space="preserve"> Zuidberg y el Cliente conjuntamente o cada uno de ellos individualmente. </w:t>
      </w:r>
      <w:r w:rsidR="00D036B0">
        <w:rPr>
          <w:lang w:val="es-DO"/>
        </w:rPr>
        <w:br/>
      </w:r>
      <w:r w:rsidR="00D036B0">
        <w:rPr>
          <w:lang w:val="es-DO"/>
        </w:rPr>
        <w:br/>
      </w:r>
      <w:r w:rsidRPr="001942DE">
        <w:rPr>
          <w:b/>
          <w:bCs/>
          <w:lang w:val="es-DO"/>
        </w:rPr>
        <w:t>Bienes:</w:t>
      </w:r>
      <w:r w:rsidRPr="001942DE">
        <w:rPr>
          <w:lang w:val="es-DO"/>
        </w:rPr>
        <w:t xml:space="preserve"> todos los bienes materiales ofrecidos o vendidos y entregados por Zuidberg. </w:t>
      </w:r>
      <w:r w:rsidR="00D036B0">
        <w:rPr>
          <w:lang w:val="es-DO"/>
        </w:rPr>
        <w:br/>
      </w:r>
      <w:r w:rsidR="00D036B0">
        <w:rPr>
          <w:lang w:val="es-DO"/>
        </w:rPr>
        <w:br/>
      </w:r>
      <w:r w:rsidRPr="001942DE">
        <w:rPr>
          <w:b/>
          <w:bCs/>
          <w:lang w:val="es-DO"/>
        </w:rPr>
        <w:t>Zuidberg:</w:t>
      </w:r>
      <w:r w:rsidRPr="001942DE">
        <w:rPr>
          <w:lang w:val="es-DO"/>
        </w:rPr>
        <w:t xml:space="preserve"> las sociedades de responsabilidad limitada Zuidberg Tracks B.V. (n.º de Cámara de Comercio 52649709), Zuidberg Frontline Systems B.V., que también opera bajo los nombres Zuidberg Transmissions, Zuidberg Tracks, Zuidberg Components y Zuidberg Staalservice (n.º 39078483), y Zuidberg StaalService B.V. (n.º 53939379), todas con domicilio social en Ens, siendo usuarias de estas Condiciones.</w:t>
      </w:r>
    </w:p>
    <w:p w14:paraId="393C9066" w14:textId="77777777" w:rsidR="00D036B0" w:rsidRDefault="00D036B0" w:rsidP="001942DE">
      <w:pPr>
        <w:rPr>
          <w:b/>
          <w:bCs/>
          <w:lang w:val="es-DO"/>
        </w:rPr>
      </w:pPr>
    </w:p>
    <w:p w14:paraId="437851D3" w14:textId="106CCE8C" w:rsidR="001942DE" w:rsidRPr="001942DE" w:rsidRDefault="001942DE" w:rsidP="001942DE">
      <w:pPr>
        <w:rPr>
          <w:b/>
          <w:bCs/>
          <w:lang w:val="es-DO"/>
        </w:rPr>
      </w:pPr>
      <w:r w:rsidRPr="001942DE">
        <w:rPr>
          <w:b/>
          <w:bCs/>
          <w:lang w:val="es-DO"/>
        </w:rPr>
        <w:lastRenderedPageBreak/>
        <w:t>2. Aplicabilidad</w:t>
      </w:r>
    </w:p>
    <w:p w14:paraId="79E7E663" w14:textId="77777777" w:rsidR="001942DE" w:rsidRPr="001942DE" w:rsidRDefault="001942DE" w:rsidP="001942DE">
      <w:pPr>
        <w:rPr>
          <w:lang w:val="es-DO"/>
        </w:rPr>
      </w:pPr>
      <w:r w:rsidRPr="001942DE">
        <w:rPr>
          <w:lang w:val="es-DO"/>
        </w:rPr>
        <w:t>Además de estas Condiciones de Garantía, todas las Ofertas y Contratos están sujetos a las Condiciones Generales. Estas pueden enviarse previa solicitud o descargarse de nuestro sitio web. Estas Condiciones de Garantía se aplican tanto al Cliente como al Usuario Final, y el Cliente está obligado a informar al Usuario Final sobre ellas.</w:t>
      </w:r>
    </w:p>
    <w:p w14:paraId="507E62E5" w14:textId="77777777" w:rsidR="001942DE" w:rsidRPr="001942DE" w:rsidRDefault="001942DE" w:rsidP="001942DE">
      <w:pPr>
        <w:rPr>
          <w:b/>
          <w:bCs/>
          <w:lang w:val="es-DO"/>
        </w:rPr>
      </w:pPr>
      <w:r w:rsidRPr="001942DE">
        <w:rPr>
          <w:b/>
          <w:bCs/>
          <w:lang w:val="es-DO"/>
        </w:rPr>
        <w:t>3. Disposición de Garantía</w:t>
      </w:r>
    </w:p>
    <w:p w14:paraId="1BA4B9A5" w14:textId="77777777" w:rsidR="001942DE" w:rsidRPr="001942DE" w:rsidRDefault="001942DE" w:rsidP="001942DE">
      <w:pPr>
        <w:rPr>
          <w:lang w:val="es-DO"/>
        </w:rPr>
      </w:pPr>
      <w:r w:rsidRPr="001942DE">
        <w:rPr>
          <w:b/>
          <w:bCs/>
          <w:lang w:val="es-DO"/>
        </w:rPr>
        <w:t>3.1</w:t>
      </w:r>
      <w:r w:rsidRPr="001942DE">
        <w:rPr>
          <w:lang w:val="es-DO"/>
        </w:rPr>
        <w:t xml:space="preserve"> La Garantía solo se concede respecto de defectos que, a juicio de Zuidberg, se deban a fallos de material, construcción o fabricación que se manifiesten dentro del Período de Garantía.</w:t>
      </w:r>
    </w:p>
    <w:p w14:paraId="1972A93D" w14:textId="77777777" w:rsidR="001942DE" w:rsidRPr="001942DE" w:rsidRDefault="001942DE" w:rsidP="001942DE">
      <w:pPr>
        <w:rPr>
          <w:lang w:val="es-DO"/>
        </w:rPr>
      </w:pPr>
      <w:r w:rsidRPr="001942DE">
        <w:rPr>
          <w:b/>
          <w:bCs/>
          <w:lang w:val="es-DO"/>
        </w:rPr>
        <w:t>3.2</w:t>
      </w:r>
      <w:r w:rsidRPr="001942DE">
        <w:rPr>
          <w:lang w:val="es-DO"/>
        </w:rPr>
        <w:t xml:space="preserve"> Tras la investigación correspondiente, Zuidberg decidirá si procede la Garantía y la forma en que será resuelta.</w:t>
      </w:r>
    </w:p>
    <w:p w14:paraId="5ED348C6" w14:textId="77777777" w:rsidR="001942DE" w:rsidRPr="001942DE" w:rsidRDefault="001942DE" w:rsidP="001942DE">
      <w:pPr>
        <w:rPr>
          <w:lang w:val="es-DO"/>
        </w:rPr>
      </w:pPr>
      <w:r w:rsidRPr="001942DE">
        <w:rPr>
          <w:b/>
          <w:bCs/>
          <w:lang w:val="es-DO"/>
        </w:rPr>
        <w:t>3.3</w:t>
      </w:r>
      <w:r w:rsidRPr="001942DE">
        <w:rPr>
          <w:lang w:val="es-DO"/>
        </w:rPr>
        <w:t xml:space="preserve"> Zuidberg no será responsable, entre otros, de pérdida de producción, lucro cesante, bienes inutilizables, daños consecuenciales, pérdidas económicas ni daños directos o indirectos causados por un defecto en los Bienes entregados (véase el artículo 13 de las Condiciones Generales).</w:t>
      </w:r>
    </w:p>
    <w:p w14:paraId="6A9BB5EF" w14:textId="77777777" w:rsidR="001942DE" w:rsidRPr="001942DE" w:rsidRDefault="001942DE" w:rsidP="001942DE">
      <w:pPr>
        <w:rPr>
          <w:lang w:val="es-DO"/>
        </w:rPr>
      </w:pPr>
      <w:r w:rsidRPr="001942DE">
        <w:rPr>
          <w:b/>
          <w:bCs/>
          <w:lang w:val="es-DO"/>
        </w:rPr>
        <w:t>3.4</w:t>
      </w:r>
      <w:r w:rsidRPr="001942DE">
        <w:rPr>
          <w:lang w:val="es-DO"/>
        </w:rPr>
        <w:t xml:space="preserve"> Para reclamar compensación por mano de obra, los Bienes afectados deben haber sido entregados dentro de los dieciocho (18) meses anteriores a la reclamación de Garantía.</w:t>
      </w:r>
    </w:p>
    <w:p w14:paraId="729F8224" w14:textId="77777777" w:rsidR="001942DE" w:rsidRPr="001942DE" w:rsidRDefault="001942DE" w:rsidP="001942DE">
      <w:pPr>
        <w:rPr>
          <w:lang w:val="es-DO"/>
        </w:rPr>
      </w:pPr>
      <w:r w:rsidRPr="001942DE">
        <w:rPr>
          <w:b/>
          <w:bCs/>
          <w:lang w:val="es-DO"/>
        </w:rPr>
        <w:t>3.5</w:t>
      </w:r>
      <w:r w:rsidRPr="001942DE">
        <w:rPr>
          <w:lang w:val="es-DO"/>
        </w:rPr>
        <w:t xml:space="preserve"> Para reclamar compensación por piezas, los Bienes afectados deben haber sido entregados dentro de los dieciocho (18) meses anteriores a la reclamación de Garantía.</w:t>
      </w:r>
    </w:p>
    <w:p w14:paraId="6C5083A1" w14:textId="77777777" w:rsidR="001942DE" w:rsidRPr="001942DE" w:rsidRDefault="001942DE" w:rsidP="001942DE">
      <w:pPr>
        <w:rPr>
          <w:lang w:val="es-DO"/>
        </w:rPr>
      </w:pPr>
      <w:r w:rsidRPr="001942DE">
        <w:rPr>
          <w:b/>
          <w:bCs/>
          <w:lang w:val="es-DO"/>
        </w:rPr>
        <w:t>3.6</w:t>
      </w:r>
      <w:r w:rsidRPr="001942DE">
        <w:rPr>
          <w:lang w:val="es-DO"/>
        </w:rPr>
        <w:t xml:space="preserve"> Para piezas solicitadas a Zuidberg que no estén relacionadas con un caso de garantía sobre Bienes entregados por Zuidberg, se aplica un Período de Garantía de doce (12) meses, basado en la fecha del albarán.</w:t>
      </w:r>
    </w:p>
    <w:p w14:paraId="67D6AEB2" w14:textId="77777777" w:rsidR="001942DE" w:rsidRPr="001942DE" w:rsidRDefault="001942DE" w:rsidP="001942DE">
      <w:pPr>
        <w:rPr>
          <w:lang w:val="es-DO"/>
        </w:rPr>
      </w:pPr>
      <w:r w:rsidRPr="001942DE">
        <w:rPr>
          <w:b/>
          <w:bCs/>
          <w:lang w:val="es-DO"/>
        </w:rPr>
        <w:t>3.7</w:t>
      </w:r>
      <w:r w:rsidRPr="001942DE">
        <w:rPr>
          <w:lang w:val="es-DO"/>
        </w:rPr>
        <w:t xml:space="preserve"> La Garantía no cubre daños, pérdidas o defectos causados, entre otros (a criterio de Zuidberg), por:</w:t>
      </w:r>
    </w:p>
    <w:p w14:paraId="31F8E291" w14:textId="77777777" w:rsidR="001942DE" w:rsidRPr="001942DE" w:rsidRDefault="001942DE" w:rsidP="001942DE">
      <w:pPr>
        <w:numPr>
          <w:ilvl w:val="0"/>
          <w:numId w:val="1"/>
        </w:numPr>
        <w:rPr>
          <w:lang w:val="es-DO"/>
        </w:rPr>
      </w:pPr>
      <w:r w:rsidRPr="001942DE">
        <w:rPr>
          <w:lang w:val="es-DO"/>
        </w:rPr>
        <w:t>uso incorrecto (no conforme al manual de usuario);</w:t>
      </w:r>
    </w:p>
    <w:p w14:paraId="3418B0D7" w14:textId="77777777" w:rsidR="001942DE" w:rsidRPr="001942DE" w:rsidRDefault="001942DE" w:rsidP="001942DE">
      <w:pPr>
        <w:numPr>
          <w:ilvl w:val="0"/>
          <w:numId w:val="1"/>
        </w:numPr>
      </w:pPr>
      <w:proofErr w:type="spellStart"/>
      <w:r w:rsidRPr="001942DE">
        <w:t>negligencia</w:t>
      </w:r>
      <w:proofErr w:type="spellEnd"/>
      <w:r w:rsidRPr="001942DE">
        <w:t xml:space="preserve"> en el </w:t>
      </w:r>
      <w:proofErr w:type="spellStart"/>
      <w:r w:rsidRPr="001942DE">
        <w:t>mantenimiento</w:t>
      </w:r>
      <w:proofErr w:type="spellEnd"/>
      <w:r w:rsidRPr="001942DE">
        <w:t>;</w:t>
      </w:r>
    </w:p>
    <w:p w14:paraId="3244EB9E" w14:textId="77777777" w:rsidR="001942DE" w:rsidRPr="001942DE" w:rsidRDefault="001942DE" w:rsidP="001942DE">
      <w:pPr>
        <w:numPr>
          <w:ilvl w:val="0"/>
          <w:numId w:val="1"/>
        </w:numPr>
      </w:pPr>
      <w:proofErr w:type="spellStart"/>
      <w:r w:rsidRPr="001942DE">
        <w:t>montaje</w:t>
      </w:r>
      <w:proofErr w:type="spellEnd"/>
      <w:r w:rsidRPr="001942DE">
        <w:t xml:space="preserve"> </w:t>
      </w:r>
      <w:proofErr w:type="spellStart"/>
      <w:r w:rsidRPr="001942DE">
        <w:t>incorrecto</w:t>
      </w:r>
      <w:proofErr w:type="spellEnd"/>
      <w:r w:rsidRPr="001942DE">
        <w:t>;</w:t>
      </w:r>
    </w:p>
    <w:p w14:paraId="190FD921" w14:textId="77777777" w:rsidR="001942DE" w:rsidRPr="001942DE" w:rsidRDefault="001942DE" w:rsidP="001942DE">
      <w:pPr>
        <w:numPr>
          <w:ilvl w:val="0"/>
          <w:numId w:val="1"/>
        </w:numPr>
        <w:rPr>
          <w:lang w:val="es-DO"/>
        </w:rPr>
      </w:pPr>
      <w:r w:rsidRPr="001942DE">
        <w:rPr>
          <w:lang w:val="es-DO"/>
        </w:rPr>
        <w:t>puesta en servicio incorrecta o incompleta por parte del distribuidor, o instrucciones incorrectas o incompletas;</w:t>
      </w:r>
    </w:p>
    <w:p w14:paraId="10097A78" w14:textId="77777777" w:rsidR="001942DE" w:rsidRPr="001942DE" w:rsidRDefault="001942DE" w:rsidP="001942DE">
      <w:pPr>
        <w:numPr>
          <w:ilvl w:val="0"/>
          <w:numId w:val="1"/>
        </w:numPr>
        <w:rPr>
          <w:lang w:val="es-DO"/>
        </w:rPr>
      </w:pPr>
      <w:r w:rsidRPr="001942DE">
        <w:rPr>
          <w:lang w:val="es-DO"/>
        </w:rPr>
        <w:t>reparaciones o modificaciones realizadas por el Usuario Final sin autorización de Zuidberg;</w:t>
      </w:r>
    </w:p>
    <w:p w14:paraId="56ABF8E7" w14:textId="77777777" w:rsidR="001942DE" w:rsidRPr="001942DE" w:rsidRDefault="001942DE" w:rsidP="001942DE">
      <w:pPr>
        <w:numPr>
          <w:ilvl w:val="0"/>
          <w:numId w:val="1"/>
        </w:numPr>
        <w:rPr>
          <w:lang w:val="es-DO"/>
        </w:rPr>
      </w:pPr>
      <w:r w:rsidRPr="001942DE">
        <w:rPr>
          <w:lang w:val="es-DO"/>
        </w:rPr>
        <w:t>daños causados por terceros, accidentes de tráfico o uso fuera de condiciones normales;</w:t>
      </w:r>
    </w:p>
    <w:p w14:paraId="1E788F4F" w14:textId="77777777" w:rsidR="001942DE" w:rsidRPr="001942DE" w:rsidRDefault="001942DE" w:rsidP="001942DE">
      <w:pPr>
        <w:numPr>
          <w:ilvl w:val="0"/>
          <w:numId w:val="1"/>
        </w:numPr>
        <w:rPr>
          <w:lang w:val="es-DO"/>
        </w:rPr>
      </w:pPr>
      <w:r w:rsidRPr="001942DE">
        <w:rPr>
          <w:lang w:val="es-DO"/>
        </w:rPr>
        <w:lastRenderedPageBreak/>
        <w:t>desgaste normal de los Bienes.</w:t>
      </w:r>
    </w:p>
    <w:p w14:paraId="121E97ED" w14:textId="77777777" w:rsidR="001942DE" w:rsidRPr="001942DE" w:rsidRDefault="001942DE" w:rsidP="001942DE">
      <w:pPr>
        <w:rPr>
          <w:lang w:val="es-DO"/>
        </w:rPr>
      </w:pPr>
      <w:r w:rsidRPr="001942DE">
        <w:rPr>
          <w:b/>
          <w:bCs/>
          <w:lang w:val="es-DO"/>
        </w:rPr>
        <w:t>3.8 – Usuario Final:</w:t>
      </w:r>
      <w:r w:rsidRPr="001942DE">
        <w:rPr>
          <w:lang w:val="es-DO"/>
        </w:rPr>
        <w:t xml:space="preserve"> El Usuario Final no está autorizado en ningún caso a reparar defectos en los Bienes entregados. Debe contactar al distribuidor/importador donde adquirió los Bienes, quien gestionará la resolución del problema. El distribuidor/importador podrá contactar a Zuidberg para determinar si el defecto está cubierto por la Garantía.</w:t>
      </w:r>
    </w:p>
    <w:p w14:paraId="3AB72ADA" w14:textId="77777777" w:rsidR="001942DE" w:rsidRPr="001942DE" w:rsidRDefault="001942DE" w:rsidP="001942DE">
      <w:pPr>
        <w:rPr>
          <w:lang w:val="es-DO"/>
        </w:rPr>
      </w:pPr>
      <w:r w:rsidRPr="001942DE">
        <w:rPr>
          <w:b/>
          <w:bCs/>
          <w:lang w:val="es-DO"/>
        </w:rPr>
        <w:t>3.9 – Distribuidor:</w:t>
      </w:r>
      <w:r w:rsidRPr="001942DE">
        <w:rPr>
          <w:lang w:val="es-DO"/>
        </w:rPr>
        <w:t xml:space="preserve"> El Cliente no está autorizado a modificar los Bienes sin autorización de Zuidberg. Si la Garantía aplica, solo se compensarán los costes de las piezas pertinentes y, en su caso, las horas de mano de obra, conforme a las </w:t>
      </w:r>
      <w:r w:rsidRPr="001942DE">
        <w:rPr>
          <w:i/>
          <w:iCs/>
          <w:lang w:val="es-DO"/>
        </w:rPr>
        <w:t>Directrices de Zuidberg para la compensación de reparaciones</w:t>
      </w:r>
      <w:r w:rsidRPr="001942DE">
        <w:rPr>
          <w:lang w:val="es-DO"/>
        </w:rPr>
        <w:t>, determinadas exclusivamente por Zuidberg. No se reembolsarán gastos de desplazamiento ni costes de envío.</w:t>
      </w:r>
    </w:p>
    <w:p w14:paraId="1FF3B92D" w14:textId="77777777" w:rsidR="001942DE" w:rsidRPr="001942DE" w:rsidRDefault="001942DE" w:rsidP="001942DE">
      <w:pPr>
        <w:rPr>
          <w:lang w:val="es-DO"/>
        </w:rPr>
      </w:pPr>
      <w:r w:rsidRPr="001942DE">
        <w:rPr>
          <w:b/>
          <w:bCs/>
          <w:lang w:val="es-DO"/>
        </w:rPr>
        <w:t>3.10</w:t>
      </w:r>
      <w:r w:rsidRPr="001942DE">
        <w:rPr>
          <w:lang w:val="es-DO"/>
        </w:rPr>
        <w:t xml:space="preserve"> Si Zuidberg acepta una reclamación de Garantía, únicamente estará obligada a reparar o sustituir la parte de los Bienes que, a su juicio, haya fallado debido a material defectuoso o construcción defectuosa.</w:t>
      </w:r>
    </w:p>
    <w:p w14:paraId="6413ADDD" w14:textId="77777777" w:rsidR="001942DE" w:rsidRPr="001942DE" w:rsidRDefault="001942DE" w:rsidP="001942DE">
      <w:pPr>
        <w:rPr>
          <w:lang w:val="es-DO"/>
        </w:rPr>
      </w:pPr>
      <w:r w:rsidRPr="001942DE">
        <w:rPr>
          <w:b/>
          <w:bCs/>
          <w:lang w:val="es-DO"/>
        </w:rPr>
        <w:t>3.11</w:t>
      </w:r>
      <w:r w:rsidRPr="001942DE">
        <w:rPr>
          <w:lang w:val="es-DO"/>
        </w:rPr>
        <w:t xml:space="preserve"> Si terceros han realizado reparaciones sin autorización de Zuidberg durante el Período de Garantía, la Garantía quedará anulada.</w:t>
      </w:r>
    </w:p>
    <w:p w14:paraId="6201F22A" w14:textId="77777777" w:rsidR="001942DE" w:rsidRPr="001942DE" w:rsidRDefault="001942DE" w:rsidP="001942DE">
      <w:pPr>
        <w:rPr>
          <w:lang w:val="es-DO"/>
        </w:rPr>
      </w:pPr>
      <w:r w:rsidRPr="001942DE">
        <w:rPr>
          <w:b/>
          <w:bCs/>
          <w:lang w:val="es-DO"/>
        </w:rPr>
        <w:t>3.12</w:t>
      </w:r>
      <w:r w:rsidRPr="001942DE">
        <w:rPr>
          <w:lang w:val="es-DO"/>
        </w:rPr>
        <w:t xml:space="preserve"> Solo se aceptarán reclamaciones presentadas mediante el formulario oficial de garantía de Zuidberg. Cualquier reclamación presentada de otra forma no será tramitada.</w:t>
      </w:r>
    </w:p>
    <w:p w14:paraId="7FB43143" w14:textId="77777777" w:rsidR="001942DE" w:rsidRPr="001942DE" w:rsidRDefault="001942DE" w:rsidP="001942DE">
      <w:pPr>
        <w:rPr>
          <w:lang w:val="es-DO"/>
        </w:rPr>
      </w:pPr>
      <w:r w:rsidRPr="001942DE">
        <w:rPr>
          <w:b/>
          <w:bCs/>
          <w:lang w:val="es-DO"/>
        </w:rPr>
        <w:t>3.13</w:t>
      </w:r>
      <w:r w:rsidRPr="001942DE">
        <w:rPr>
          <w:lang w:val="es-DO"/>
        </w:rPr>
        <w:t xml:space="preserve"> El formulario debe ser completado íntegramente por el distribuidor, incluyendo una descripción exacta de la queja. Formularios incompletos no serán tramitados.</w:t>
      </w:r>
    </w:p>
    <w:p w14:paraId="3ED2C8C8" w14:textId="77777777" w:rsidR="001942DE" w:rsidRPr="001942DE" w:rsidRDefault="001942DE" w:rsidP="001942DE">
      <w:pPr>
        <w:rPr>
          <w:lang w:val="es-DO"/>
        </w:rPr>
      </w:pPr>
      <w:r w:rsidRPr="001942DE">
        <w:rPr>
          <w:b/>
          <w:bCs/>
          <w:lang w:val="es-DO"/>
        </w:rPr>
        <w:t>3.14</w:t>
      </w:r>
      <w:r w:rsidRPr="001942DE">
        <w:rPr>
          <w:lang w:val="es-DO"/>
        </w:rPr>
        <w:t xml:space="preserve"> La reclamación debe llegar a Zuidberg dentro de los catorce (14) días posteriores al descubrimiento del defecto.</w:t>
      </w:r>
    </w:p>
    <w:p w14:paraId="376D7ACC" w14:textId="77777777" w:rsidR="001942DE" w:rsidRPr="001942DE" w:rsidRDefault="001942DE" w:rsidP="001942DE">
      <w:pPr>
        <w:rPr>
          <w:lang w:val="es-DO"/>
        </w:rPr>
      </w:pPr>
      <w:r w:rsidRPr="001942DE">
        <w:rPr>
          <w:b/>
          <w:bCs/>
          <w:lang w:val="es-DO"/>
        </w:rPr>
        <w:t>3.15</w:t>
      </w:r>
      <w:r w:rsidRPr="001942DE">
        <w:rPr>
          <w:lang w:val="es-DO"/>
        </w:rPr>
        <w:t xml:space="preserve"> Cada formulario de garantía solo puede contener una queja.</w:t>
      </w:r>
    </w:p>
    <w:p w14:paraId="7E0CAB4A" w14:textId="77777777" w:rsidR="001942DE" w:rsidRPr="001942DE" w:rsidRDefault="001942DE" w:rsidP="001942DE">
      <w:pPr>
        <w:rPr>
          <w:lang w:val="es-DO"/>
        </w:rPr>
      </w:pPr>
      <w:r w:rsidRPr="001942DE">
        <w:rPr>
          <w:b/>
          <w:bCs/>
          <w:lang w:val="es-DO"/>
        </w:rPr>
        <w:t>3.16</w:t>
      </w:r>
      <w:r w:rsidRPr="001942DE">
        <w:rPr>
          <w:lang w:val="es-DO"/>
        </w:rPr>
        <w:t xml:space="preserve"> El propietario de los Bienes debe cooperar inmediatamente con la investigación tras presentar una queja. Si no coopera, la reclamación quedará sin efecto.</w:t>
      </w:r>
    </w:p>
    <w:p w14:paraId="47142527" w14:textId="77777777" w:rsidR="001942DE" w:rsidRPr="001942DE" w:rsidRDefault="001942DE" w:rsidP="001942DE">
      <w:pPr>
        <w:rPr>
          <w:lang w:val="es-DO"/>
        </w:rPr>
      </w:pPr>
      <w:r w:rsidRPr="001942DE">
        <w:rPr>
          <w:b/>
          <w:bCs/>
          <w:lang w:val="es-DO"/>
        </w:rPr>
        <w:t>3.17</w:t>
      </w:r>
      <w:r w:rsidRPr="001942DE">
        <w:rPr>
          <w:lang w:val="es-DO"/>
        </w:rPr>
        <w:t xml:space="preserve"> Estas Condiciones de Garantía solo aplican a Bienes que aún estén en posesión del primer propietario (Usuario Final).</w:t>
      </w:r>
    </w:p>
    <w:p w14:paraId="6AE218F7" w14:textId="77777777" w:rsidR="001942DE" w:rsidRPr="001942DE" w:rsidRDefault="001942DE" w:rsidP="001942DE">
      <w:pPr>
        <w:rPr>
          <w:lang w:val="es-DO"/>
        </w:rPr>
      </w:pPr>
      <w:r w:rsidRPr="001942DE">
        <w:rPr>
          <w:b/>
          <w:bCs/>
          <w:lang w:val="es-DO"/>
        </w:rPr>
        <w:t>3.18</w:t>
      </w:r>
      <w:r w:rsidRPr="001942DE">
        <w:rPr>
          <w:lang w:val="es-DO"/>
        </w:rPr>
        <w:t xml:space="preserve"> Tras la reparación de un defecto, se aplicará un nuevo Período de Garantía de un año para la pieza reparada, bajo las mismas condiciones. Para las demás partes, se mantiene el período establecido en el artículo 10.7 de las Condiciones Generales.</w:t>
      </w:r>
    </w:p>
    <w:p w14:paraId="7EE4A6B9" w14:textId="77777777" w:rsidR="001942DE" w:rsidRPr="001942DE" w:rsidRDefault="001942DE" w:rsidP="001942DE">
      <w:pPr>
        <w:rPr>
          <w:b/>
          <w:bCs/>
          <w:lang w:val="es-DO"/>
        </w:rPr>
      </w:pPr>
      <w:r w:rsidRPr="001942DE">
        <w:rPr>
          <w:b/>
          <w:bCs/>
          <w:lang w:val="es-DO"/>
        </w:rPr>
        <w:t>4. Devoluciones a Zuidberg</w:t>
      </w:r>
    </w:p>
    <w:p w14:paraId="24DD1619" w14:textId="77777777" w:rsidR="001942DE" w:rsidRPr="001942DE" w:rsidRDefault="001942DE" w:rsidP="001942DE">
      <w:pPr>
        <w:rPr>
          <w:lang w:val="es-DO"/>
        </w:rPr>
      </w:pPr>
      <w:r w:rsidRPr="001942DE">
        <w:rPr>
          <w:b/>
          <w:bCs/>
          <w:lang w:val="es-DO"/>
        </w:rPr>
        <w:t>4.1</w:t>
      </w:r>
      <w:r w:rsidRPr="001942DE">
        <w:rPr>
          <w:lang w:val="es-DO"/>
        </w:rPr>
        <w:t xml:space="preserve"> Las devoluciones deben enviarse siempre con portes pagados. </w:t>
      </w:r>
      <w:r w:rsidRPr="001942DE">
        <w:rPr>
          <w:b/>
          <w:bCs/>
          <w:lang w:val="es-DO"/>
        </w:rPr>
        <w:t>4.2</w:t>
      </w:r>
      <w:r w:rsidRPr="001942DE">
        <w:rPr>
          <w:lang w:val="es-DO"/>
        </w:rPr>
        <w:t xml:space="preserve"> Las piezas devueltas deben estar limpias y correctamente embaladas. </w:t>
      </w:r>
      <w:r w:rsidRPr="001942DE">
        <w:rPr>
          <w:b/>
          <w:bCs/>
          <w:lang w:val="es-DO"/>
        </w:rPr>
        <w:t>4.3</w:t>
      </w:r>
      <w:r w:rsidRPr="001942DE">
        <w:rPr>
          <w:lang w:val="es-DO"/>
        </w:rPr>
        <w:t xml:space="preserve"> Las devoluciones deben indicar el número de máquina del Bien del que fueron desmontadas; sin este número, la </w:t>
      </w:r>
      <w:r w:rsidRPr="001942DE">
        <w:rPr>
          <w:lang w:val="es-DO"/>
        </w:rPr>
        <w:lastRenderedPageBreak/>
        <w:t>reclamación no será tramitada. Si la Garantía no aplica, los costes incurridos por Zuidberg serán cargados al Cliente.</w:t>
      </w:r>
    </w:p>
    <w:p w14:paraId="50A57F8B" w14:textId="77777777" w:rsidR="001942DE" w:rsidRPr="001942DE" w:rsidRDefault="001942DE" w:rsidP="001942DE">
      <w:pPr>
        <w:rPr>
          <w:b/>
          <w:bCs/>
          <w:lang w:val="es-DO"/>
        </w:rPr>
      </w:pPr>
      <w:r w:rsidRPr="001942DE">
        <w:rPr>
          <w:b/>
          <w:bCs/>
          <w:lang w:val="es-DO"/>
        </w:rPr>
        <w:t>Nota final (obligatoria):</w:t>
      </w:r>
    </w:p>
    <w:p w14:paraId="781AD5C1" w14:textId="77777777" w:rsidR="001942DE" w:rsidRPr="001942DE" w:rsidRDefault="001942DE" w:rsidP="001942DE">
      <w:pPr>
        <w:rPr>
          <w:lang w:val="es-DO"/>
        </w:rPr>
      </w:pPr>
      <w:r w:rsidRPr="001942DE">
        <w:rPr>
          <w:b/>
          <w:bCs/>
          <w:lang w:val="es-DO"/>
        </w:rPr>
        <w:t>Esta es una traducción del texto original en inglés. En caso de discrepancia, la versión inglesa prevalecerá en todo momento.</w:t>
      </w:r>
    </w:p>
    <w:p w14:paraId="201AA935" w14:textId="77777777" w:rsidR="00FE350C" w:rsidRPr="001942DE" w:rsidRDefault="00FE350C">
      <w:pPr>
        <w:rPr>
          <w:lang w:val="es-DO"/>
        </w:rPr>
      </w:pPr>
    </w:p>
    <w:sectPr w:rsidR="00FE350C" w:rsidRPr="001942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A7A96"/>
    <w:multiLevelType w:val="multilevel"/>
    <w:tmpl w:val="43B2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4165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2DE"/>
    <w:rsid w:val="00005122"/>
    <w:rsid w:val="00016844"/>
    <w:rsid w:val="000258F7"/>
    <w:rsid w:val="00025DD1"/>
    <w:rsid w:val="00026E76"/>
    <w:rsid w:val="00036AD1"/>
    <w:rsid w:val="0005619C"/>
    <w:rsid w:val="00072B31"/>
    <w:rsid w:val="0007772C"/>
    <w:rsid w:val="00091CEC"/>
    <w:rsid w:val="000C0B72"/>
    <w:rsid w:val="000C7957"/>
    <w:rsid w:val="000D0E1D"/>
    <w:rsid w:val="000D21C1"/>
    <w:rsid w:val="000F5BFF"/>
    <w:rsid w:val="00110F8A"/>
    <w:rsid w:val="00117679"/>
    <w:rsid w:val="00117F7C"/>
    <w:rsid w:val="001270A9"/>
    <w:rsid w:val="00131289"/>
    <w:rsid w:val="00151C56"/>
    <w:rsid w:val="001520AA"/>
    <w:rsid w:val="001603AD"/>
    <w:rsid w:val="00184D89"/>
    <w:rsid w:val="001942DE"/>
    <w:rsid w:val="0019569D"/>
    <w:rsid w:val="001A2D48"/>
    <w:rsid w:val="001A7F88"/>
    <w:rsid w:val="001B5048"/>
    <w:rsid w:val="001B7137"/>
    <w:rsid w:val="001C3A37"/>
    <w:rsid w:val="001D55DC"/>
    <w:rsid w:val="001D6C60"/>
    <w:rsid w:val="001E14D8"/>
    <w:rsid w:val="001F72D9"/>
    <w:rsid w:val="00202B0D"/>
    <w:rsid w:val="00205A8B"/>
    <w:rsid w:val="00234504"/>
    <w:rsid w:val="00253BB8"/>
    <w:rsid w:val="00254832"/>
    <w:rsid w:val="00271883"/>
    <w:rsid w:val="00283477"/>
    <w:rsid w:val="002A746C"/>
    <w:rsid w:val="002B68D9"/>
    <w:rsid w:val="002D1002"/>
    <w:rsid w:val="003069D7"/>
    <w:rsid w:val="003304E0"/>
    <w:rsid w:val="00336E1B"/>
    <w:rsid w:val="00350450"/>
    <w:rsid w:val="00363137"/>
    <w:rsid w:val="00364882"/>
    <w:rsid w:val="0037283C"/>
    <w:rsid w:val="00380A52"/>
    <w:rsid w:val="003837C3"/>
    <w:rsid w:val="0038405E"/>
    <w:rsid w:val="00395BA4"/>
    <w:rsid w:val="003C2F9F"/>
    <w:rsid w:val="003D0728"/>
    <w:rsid w:val="003E20B4"/>
    <w:rsid w:val="003F33FB"/>
    <w:rsid w:val="00426FD3"/>
    <w:rsid w:val="004315C7"/>
    <w:rsid w:val="00433ADE"/>
    <w:rsid w:val="00433E5D"/>
    <w:rsid w:val="0047141B"/>
    <w:rsid w:val="004817FD"/>
    <w:rsid w:val="004A0F27"/>
    <w:rsid w:val="004C1404"/>
    <w:rsid w:val="004C2B81"/>
    <w:rsid w:val="004C7384"/>
    <w:rsid w:val="004E5519"/>
    <w:rsid w:val="004F594D"/>
    <w:rsid w:val="004F5F6F"/>
    <w:rsid w:val="0050282C"/>
    <w:rsid w:val="005262AA"/>
    <w:rsid w:val="00561715"/>
    <w:rsid w:val="00566B9C"/>
    <w:rsid w:val="00574EF3"/>
    <w:rsid w:val="00584054"/>
    <w:rsid w:val="005A1D85"/>
    <w:rsid w:val="005B1A9B"/>
    <w:rsid w:val="005B4F93"/>
    <w:rsid w:val="005C3C9B"/>
    <w:rsid w:val="005D411C"/>
    <w:rsid w:val="005D74F4"/>
    <w:rsid w:val="005E0A37"/>
    <w:rsid w:val="005E7354"/>
    <w:rsid w:val="005F2185"/>
    <w:rsid w:val="006144F8"/>
    <w:rsid w:val="00630DAF"/>
    <w:rsid w:val="006321D8"/>
    <w:rsid w:val="0064397C"/>
    <w:rsid w:val="0064699D"/>
    <w:rsid w:val="00655F8E"/>
    <w:rsid w:val="0067102E"/>
    <w:rsid w:val="00675A54"/>
    <w:rsid w:val="00686672"/>
    <w:rsid w:val="00692A43"/>
    <w:rsid w:val="00694E15"/>
    <w:rsid w:val="006D3A60"/>
    <w:rsid w:val="006D52AC"/>
    <w:rsid w:val="006E6D1C"/>
    <w:rsid w:val="006F1D89"/>
    <w:rsid w:val="007024C6"/>
    <w:rsid w:val="00704162"/>
    <w:rsid w:val="007066CB"/>
    <w:rsid w:val="007128D3"/>
    <w:rsid w:val="0071413D"/>
    <w:rsid w:val="00721E6B"/>
    <w:rsid w:val="007311C9"/>
    <w:rsid w:val="00740941"/>
    <w:rsid w:val="0075014C"/>
    <w:rsid w:val="0076740B"/>
    <w:rsid w:val="00775A7B"/>
    <w:rsid w:val="0078617B"/>
    <w:rsid w:val="0079374A"/>
    <w:rsid w:val="007B5426"/>
    <w:rsid w:val="007C3E0E"/>
    <w:rsid w:val="007C62EA"/>
    <w:rsid w:val="007D1632"/>
    <w:rsid w:val="007D256D"/>
    <w:rsid w:val="007D6A72"/>
    <w:rsid w:val="007D7878"/>
    <w:rsid w:val="007E1EB6"/>
    <w:rsid w:val="007F5ED8"/>
    <w:rsid w:val="0081514F"/>
    <w:rsid w:val="0081755C"/>
    <w:rsid w:val="00817D5C"/>
    <w:rsid w:val="00824DAD"/>
    <w:rsid w:val="00834D7B"/>
    <w:rsid w:val="00844F86"/>
    <w:rsid w:val="00865B2B"/>
    <w:rsid w:val="008A024A"/>
    <w:rsid w:val="008A4EF9"/>
    <w:rsid w:val="008A68A9"/>
    <w:rsid w:val="008B0CE1"/>
    <w:rsid w:val="008C6FB5"/>
    <w:rsid w:val="008D7726"/>
    <w:rsid w:val="008F3D72"/>
    <w:rsid w:val="00906DC1"/>
    <w:rsid w:val="009115DB"/>
    <w:rsid w:val="0092482A"/>
    <w:rsid w:val="009515D1"/>
    <w:rsid w:val="00952918"/>
    <w:rsid w:val="0095605D"/>
    <w:rsid w:val="0097531F"/>
    <w:rsid w:val="0099247A"/>
    <w:rsid w:val="009A5050"/>
    <w:rsid w:val="009C1209"/>
    <w:rsid w:val="009E361E"/>
    <w:rsid w:val="009F39DF"/>
    <w:rsid w:val="00A04E02"/>
    <w:rsid w:val="00A103D8"/>
    <w:rsid w:val="00A23B44"/>
    <w:rsid w:val="00A26205"/>
    <w:rsid w:val="00A36D3B"/>
    <w:rsid w:val="00A45DCD"/>
    <w:rsid w:val="00A63695"/>
    <w:rsid w:val="00A87CAA"/>
    <w:rsid w:val="00A9144E"/>
    <w:rsid w:val="00A95E41"/>
    <w:rsid w:val="00AB3EAD"/>
    <w:rsid w:val="00AB6132"/>
    <w:rsid w:val="00AD36C8"/>
    <w:rsid w:val="00AE267B"/>
    <w:rsid w:val="00AF0736"/>
    <w:rsid w:val="00AF370C"/>
    <w:rsid w:val="00AF7AE9"/>
    <w:rsid w:val="00B01891"/>
    <w:rsid w:val="00B1242F"/>
    <w:rsid w:val="00B220A2"/>
    <w:rsid w:val="00B37E1B"/>
    <w:rsid w:val="00B56421"/>
    <w:rsid w:val="00B856B9"/>
    <w:rsid w:val="00B969BF"/>
    <w:rsid w:val="00BB4015"/>
    <w:rsid w:val="00BC0E96"/>
    <w:rsid w:val="00BC470A"/>
    <w:rsid w:val="00BF062D"/>
    <w:rsid w:val="00C005F3"/>
    <w:rsid w:val="00C12E37"/>
    <w:rsid w:val="00C1467B"/>
    <w:rsid w:val="00C24D8A"/>
    <w:rsid w:val="00C35F2E"/>
    <w:rsid w:val="00C426FD"/>
    <w:rsid w:val="00C50CE8"/>
    <w:rsid w:val="00C60720"/>
    <w:rsid w:val="00C60882"/>
    <w:rsid w:val="00C70DB7"/>
    <w:rsid w:val="00C80AE6"/>
    <w:rsid w:val="00CB459F"/>
    <w:rsid w:val="00CB7CB9"/>
    <w:rsid w:val="00CC52F1"/>
    <w:rsid w:val="00CD69AC"/>
    <w:rsid w:val="00D036B0"/>
    <w:rsid w:val="00D04CF2"/>
    <w:rsid w:val="00D10ED2"/>
    <w:rsid w:val="00D310E6"/>
    <w:rsid w:val="00D356F8"/>
    <w:rsid w:val="00D37AE6"/>
    <w:rsid w:val="00D855F6"/>
    <w:rsid w:val="00D877FB"/>
    <w:rsid w:val="00D9280A"/>
    <w:rsid w:val="00D94CDB"/>
    <w:rsid w:val="00DB109D"/>
    <w:rsid w:val="00DB79D8"/>
    <w:rsid w:val="00DC7B44"/>
    <w:rsid w:val="00DF228C"/>
    <w:rsid w:val="00DF6A2B"/>
    <w:rsid w:val="00E07D10"/>
    <w:rsid w:val="00E15BCC"/>
    <w:rsid w:val="00E200D3"/>
    <w:rsid w:val="00E21AF2"/>
    <w:rsid w:val="00E26714"/>
    <w:rsid w:val="00E3032B"/>
    <w:rsid w:val="00E367B5"/>
    <w:rsid w:val="00E42B92"/>
    <w:rsid w:val="00E64799"/>
    <w:rsid w:val="00E64906"/>
    <w:rsid w:val="00E67E06"/>
    <w:rsid w:val="00E855F0"/>
    <w:rsid w:val="00EA4698"/>
    <w:rsid w:val="00EC7929"/>
    <w:rsid w:val="00ED37B1"/>
    <w:rsid w:val="00EE07D7"/>
    <w:rsid w:val="00EE6307"/>
    <w:rsid w:val="00EE6855"/>
    <w:rsid w:val="00EE6A25"/>
    <w:rsid w:val="00EF0985"/>
    <w:rsid w:val="00EF483E"/>
    <w:rsid w:val="00F555C7"/>
    <w:rsid w:val="00F63357"/>
    <w:rsid w:val="00F721A2"/>
    <w:rsid w:val="00F725C3"/>
    <w:rsid w:val="00F8790C"/>
    <w:rsid w:val="00F91A22"/>
    <w:rsid w:val="00F95D60"/>
    <w:rsid w:val="00FA0FDF"/>
    <w:rsid w:val="00FC72A6"/>
    <w:rsid w:val="00FD043F"/>
    <w:rsid w:val="00FE0F37"/>
    <w:rsid w:val="00FE350C"/>
    <w:rsid w:val="00FF23AB"/>
    <w:rsid w:val="00FF2E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48AD2"/>
  <w15:chartTrackingRefBased/>
  <w15:docId w15:val="{E77935E8-6B74-44BD-BD07-FFF2447E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42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42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42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42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42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42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42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42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42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42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42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42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42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42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42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42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42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42DE"/>
    <w:rPr>
      <w:rFonts w:eastAsiaTheme="majorEastAsia" w:cstheme="majorBidi"/>
      <w:color w:val="272727" w:themeColor="text1" w:themeTint="D8"/>
    </w:rPr>
  </w:style>
  <w:style w:type="paragraph" w:styleId="Titel">
    <w:name w:val="Title"/>
    <w:basedOn w:val="Standaard"/>
    <w:next w:val="Standaard"/>
    <w:link w:val="TitelChar"/>
    <w:uiPriority w:val="10"/>
    <w:qFormat/>
    <w:rsid w:val="001942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42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42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42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42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42DE"/>
    <w:rPr>
      <w:i/>
      <w:iCs/>
      <w:color w:val="404040" w:themeColor="text1" w:themeTint="BF"/>
    </w:rPr>
  </w:style>
  <w:style w:type="paragraph" w:styleId="Lijstalinea">
    <w:name w:val="List Paragraph"/>
    <w:basedOn w:val="Standaard"/>
    <w:uiPriority w:val="34"/>
    <w:qFormat/>
    <w:rsid w:val="001942DE"/>
    <w:pPr>
      <w:ind w:left="720"/>
      <w:contextualSpacing/>
    </w:pPr>
  </w:style>
  <w:style w:type="character" w:styleId="Intensievebenadrukking">
    <w:name w:val="Intense Emphasis"/>
    <w:basedOn w:val="Standaardalinea-lettertype"/>
    <w:uiPriority w:val="21"/>
    <w:qFormat/>
    <w:rsid w:val="001942DE"/>
    <w:rPr>
      <w:i/>
      <w:iCs/>
      <w:color w:val="0F4761" w:themeColor="accent1" w:themeShade="BF"/>
    </w:rPr>
  </w:style>
  <w:style w:type="paragraph" w:styleId="Duidelijkcitaat">
    <w:name w:val="Intense Quote"/>
    <w:basedOn w:val="Standaard"/>
    <w:next w:val="Standaard"/>
    <w:link w:val="DuidelijkcitaatChar"/>
    <w:uiPriority w:val="30"/>
    <w:qFormat/>
    <w:rsid w:val="001942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42DE"/>
    <w:rPr>
      <w:i/>
      <w:iCs/>
      <w:color w:val="0F4761" w:themeColor="accent1" w:themeShade="BF"/>
    </w:rPr>
  </w:style>
  <w:style w:type="character" w:styleId="Intensieveverwijzing">
    <w:name w:val="Intense Reference"/>
    <w:basedOn w:val="Standaardalinea-lettertype"/>
    <w:uiPriority w:val="32"/>
    <w:qFormat/>
    <w:rsid w:val="001942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1033</Words>
  <Characters>5685</Characters>
  <Application>Microsoft Office Word</Application>
  <DocSecurity>0</DocSecurity>
  <Lines>47</Lines>
  <Paragraphs>13</Paragraphs>
  <ScaleCrop>false</ScaleCrop>
  <Company>Hewlett-Packard Company</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Jansen</dc:creator>
  <cp:keywords/>
  <dc:description/>
  <cp:lastModifiedBy>Eline Scheepers</cp:lastModifiedBy>
  <cp:revision>2</cp:revision>
  <dcterms:created xsi:type="dcterms:W3CDTF">2026-06-11T09:23:00Z</dcterms:created>
  <dcterms:modified xsi:type="dcterms:W3CDTF">2026-06-11T09:23:00Z</dcterms:modified>
</cp:coreProperties>
</file>